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66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宿迁市招标投标协会关于202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年度工程建设招标代理机构从业人员业务知识测评须知</w:t>
      </w:r>
    </w:p>
    <w:p w14:paraId="36EA13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</w:p>
    <w:p w14:paraId="6FDCDF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微软雅黑" w:hAnsi="微软雅黑" w:eastAsia="微软雅黑" w:cs="宋体"/>
          <w:color w:val="auto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宋体"/>
          <w:color w:val="auto"/>
          <w:sz w:val="32"/>
          <w:szCs w:val="32"/>
        </w:rPr>
        <w:t>一、测评对象</w:t>
      </w:r>
    </w:p>
    <w:p w14:paraId="55C9D1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微软雅黑" w:hAnsi="微软雅黑" w:eastAsia="微软雅黑" w:cs="宋体"/>
          <w:color w:val="auto"/>
          <w:kern w:val="0"/>
          <w:sz w:val="32"/>
          <w:szCs w:val="32"/>
        </w:rPr>
      </w:pPr>
      <w:r>
        <w:rPr>
          <w:rFonts w:hint="eastAsia" w:ascii="方正仿宋_GBK" w:hAnsi="仿宋" w:eastAsia="方正仿宋_GBK" w:cs="仿宋"/>
          <w:color w:val="auto"/>
          <w:kern w:val="0"/>
          <w:sz w:val="32"/>
          <w:szCs w:val="32"/>
        </w:rPr>
        <w:t>在宿执业的工程建设招标代理机构从业人员。</w:t>
      </w:r>
    </w:p>
    <w:p w14:paraId="789703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微软雅黑" w:hAnsi="微软雅黑" w:eastAsia="微软雅黑" w:cs="宋体"/>
          <w:color w:val="auto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宋体"/>
          <w:color w:val="auto"/>
          <w:sz w:val="32"/>
          <w:szCs w:val="32"/>
        </w:rPr>
        <w:t>二、测评报名</w:t>
      </w:r>
    </w:p>
    <w:p w14:paraId="278FB0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微软雅黑" w:hAnsi="微软雅黑" w:eastAsia="微软雅黑" w:cs="宋体"/>
          <w:color w:val="auto"/>
          <w:kern w:val="0"/>
          <w:sz w:val="32"/>
          <w:szCs w:val="32"/>
        </w:rPr>
      </w:pP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进入宿迁市公共资源业务知识测评</w:t>
      </w:r>
      <w:r>
        <w:rPr>
          <w:rFonts w:hint="eastAsia" w:ascii="方正仿宋_GBK" w:hAnsi="Times New Roman" w:eastAsia="方正仿宋_GBK" w:cs="宋体"/>
          <w:color w:val="auto"/>
          <w:sz w:val="32"/>
          <w:szCs w:val="32"/>
        </w:rPr>
        <w:t>系统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（</w:t>
      </w:r>
      <w:r>
        <w:rPr>
          <w:rFonts w:hint="eastAsia"/>
          <w:color w:val="auto"/>
          <w:sz w:val="32"/>
          <w:szCs w:val="32"/>
          <w:u w:val="none"/>
        </w:rPr>
        <w:t>网址https://ggzy.xzspj.suqian.gov.cn/TPBidder/memberLogin</w:t>
      </w:r>
      <w:r>
        <w:rPr>
          <w:rFonts w:ascii="方正仿宋_GBK" w:hAnsi="Times New Roman" w:eastAsia="方正仿宋_GBK" w:cs="Times New Roman"/>
          <w:color w:val="auto"/>
          <w:sz w:val="32"/>
          <w:szCs w:val="32"/>
          <w:u w:val="none"/>
        </w:rPr>
        <w:t>）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，选择合适的场次报名</w:t>
      </w:r>
      <w:r>
        <w:rPr>
          <w:rFonts w:hint="eastAsia" w:ascii="方正仿宋_GBK" w:hAnsi="Times New Roman" w:eastAsia="方正仿宋_GBK" w:cs="宋体"/>
          <w:color w:val="auto"/>
          <w:sz w:val="32"/>
          <w:szCs w:val="32"/>
        </w:rPr>
        <w:t>。</w:t>
      </w:r>
      <w:r>
        <w:rPr>
          <w:rFonts w:ascii="方正仿宋_GBK" w:hAnsi="Times New Roman" w:eastAsia="方正仿宋_GBK" w:cs="Times New Roman"/>
          <w:color w:val="auto"/>
          <w:kern w:val="0"/>
          <w:sz w:val="32"/>
          <w:szCs w:val="32"/>
        </w:rPr>
        <w:t>业务知识测评系统的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CA</w:t>
      </w:r>
      <w:r>
        <w:rPr>
          <w:rFonts w:ascii="方正仿宋_GBK" w:hAnsi="Times New Roman" w:eastAsia="方正仿宋_GBK" w:cs="Times New Roman"/>
          <w:color w:val="auto"/>
          <w:kern w:val="0"/>
          <w:sz w:val="32"/>
          <w:szCs w:val="32"/>
        </w:rPr>
        <w:t>报名端口可自动链接到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江苏省公共资源交易经营主体库</w:t>
      </w:r>
      <w:r>
        <w:rPr>
          <w:rFonts w:ascii="方正仿宋_GBK" w:hAnsi="Times New Roman" w:eastAsia="方正仿宋_GBK" w:cs="Times New Roman"/>
          <w:color w:val="auto"/>
          <w:kern w:val="0"/>
          <w:sz w:val="32"/>
          <w:szCs w:val="32"/>
        </w:rPr>
        <w:t>，</w:t>
      </w:r>
      <w:r>
        <w:rPr>
          <w:rFonts w:hint="eastAsia" w:ascii="方正仿宋_GBK" w:hAnsi="Times New Roman" w:eastAsia="方正仿宋_GBK" w:cs="宋体"/>
          <w:color w:val="auto"/>
          <w:kern w:val="0"/>
          <w:sz w:val="32"/>
          <w:szCs w:val="32"/>
        </w:rPr>
        <w:t>招标代理机构在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江苏省公共资源交易经营主体库</w:t>
      </w:r>
      <w:r>
        <w:rPr>
          <w:rFonts w:ascii="方正仿宋_GBK" w:hAnsi="Times New Roman" w:eastAsia="方正仿宋_GBK" w:cs="Times New Roman"/>
          <w:color w:val="auto"/>
          <w:kern w:val="0"/>
          <w:sz w:val="32"/>
          <w:szCs w:val="32"/>
        </w:rPr>
        <w:t>中直接勾选参加测评人员，</w:t>
      </w:r>
      <w:r>
        <w:rPr>
          <w:rFonts w:hint="eastAsia" w:ascii="方正仿宋_GBK" w:hAnsi="Times New Roman" w:eastAsia="方正仿宋_GBK" w:cs="宋体"/>
          <w:color w:val="auto"/>
          <w:kern w:val="0"/>
          <w:sz w:val="32"/>
          <w:szCs w:val="32"/>
        </w:rPr>
        <w:t>并将</w:t>
      </w:r>
      <w:r>
        <w:rPr>
          <w:rFonts w:ascii="方正仿宋_GBK" w:hAnsi="Times New Roman" w:eastAsia="方正仿宋_GBK" w:cs="Times New Roman"/>
          <w:color w:val="auto"/>
          <w:kern w:val="0"/>
          <w:sz w:val="32"/>
          <w:szCs w:val="32"/>
        </w:rPr>
        <w:t>测评人员</w:t>
      </w:r>
      <w:r>
        <w:rPr>
          <w:rFonts w:hint="eastAsia" w:ascii="方正仿宋_GBK" w:hAnsi="Times New Roman" w:eastAsia="方正仿宋_GBK" w:cs="宋体"/>
          <w:color w:val="auto"/>
          <w:kern w:val="0"/>
          <w:sz w:val="32"/>
          <w:szCs w:val="32"/>
        </w:rPr>
        <w:t>的信息进行及时更新。</w:t>
      </w:r>
    </w:p>
    <w:p w14:paraId="0ABCD8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微软雅黑" w:hAnsi="微软雅黑" w:eastAsia="微软雅黑" w:cs="宋体"/>
          <w:color w:val="auto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宋体"/>
          <w:color w:val="auto"/>
          <w:kern w:val="0"/>
          <w:sz w:val="32"/>
          <w:szCs w:val="32"/>
        </w:rPr>
        <w:t>通常，</w:t>
      </w:r>
      <w:r>
        <w:rPr>
          <w:rFonts w:hint="eastAsia" w:ascii="方正仿宋_GBK" w:hAnsi="Arial" w:eastAsia="方正仿宋_GBK" w:cs="Arial"/>
          <w:color w:val="auto"/>
          <w:sz w:val="32"/>
          <w:szCs w:val="32"/>
        </w:rPr>
        <w:t>按季度</w:t>
      </w:r>
      <w:r>
        <w:rPr>
          <w:rFonts w:hint="eastAsia" w:ascii="方正仿宋_GBK" w:hAnsi="Arial" w:eastAsia="方正仿宋_GBK" w:cs="Arial"/>
          <w:color w:val="auto"/>
          <w:sz w:val="32"/>
          <w:szCs w:val="32"/>
          <w:lang w:val="en-US" w:eastAsia="zh-CN"/>
        </w:rPr>
        <w:t>组织三</w:t>
      </w:r>
      <w:r>
        <w:rPr>
          <w:rFonts w:hint="eastAsia" w:ascii="方正仿宋_GBK" w:hAnsi="Arial" w:eastAsia="方正仿宋_GBK" w:cs="Arial"/>
          <w:color w:val="auto"/>
          <w:sz w:val="32"/>
          <w:szCs w:val="32"/>
        </w:rPr>
        <w:t>次</w:t>
      </w:r>
      <w:r>
        <w:rPr>
          <w:rFonts w:hint="eastAsia" w:ascii="方正仿宋_GBK" w:hAnsi="Arial" w:eastAsia="方正仿宋_GBK" w:cs="Arial"/>
          <w:color w:val="auto"/>
          <w:sz w:val="32"/>
          <w:szCs w:val="32"/>
          <w:lang w:val="en-US" w:eastAsia="zh-CN"/>
        </w:rPr>
        <w:t>测评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3月底、6月底和9月底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；</w:t>
      </w:r>
      <w:r>
        <w:rPr>
          <w:rFonts w:hint="eastAsia" w:ascii="方正仿宋_GBK" w:hAnsi="Times New Roman" w:eastAsia="方正仿宋_GBK" w:cs="宋体"/>
          <w:color w:val="auto"/>
          <w:kern w:val="0"/>
          <w:sz w:val="32"/>
          <w:szCs w:val="32"/>
        </w:rPr>
        <w:t>每年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1</w:t>
      </w:r>
      <w:r>
        <w:rPr>
          <w:rFonts w:hint="eastAsia" w:ascii="方正仿宋_GBK" w:hAnsi="Times New Roman" w:eastAsia="方正仿宋_GBK" w:cs="宋体"/>
          <w:color w:val="auto"/>
          <w:kern w:val="0"/>
          <w:sz w:val="32"/>
          <w:szCs w:val="32"/>
        </w:rPr>
        <w:t>月统一组织第二年度测评。</w:t>
      </w:r>
    </w:p>
    <w:p w14:paraId="34E371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微软雅黑" w:hAnsi="微软雅黑" w:eastAsia="微软雅黑" w:cs="宋体"/>
          <w:color w:val="auto"/>
          <w:kern w:val="0"/>
          <w:sz w:val="32"/>
          <w:szCs w:val="32"/>
        </w:rPr>
      </w:pPr>
      <w:r>
        <w:rPr>
          <w:rFonts w:hint="eastAsia" w:ascii="方正黑体_GBK" w:hAnsi="仿宋" w:eastAsia="方正黑体_GBK" w:cs="仿宋"/>
          <w:bCs/>
          <w:color w:val="auto"/>
          <w:sz w:val="32"/>
          <w:szCs w:val="32"/>
        </w:rPr>
        <w:t>三、测评方式</w:t>
      </w:r>
    </w:p>
    <w:p w14:paraId="431E14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微软雅黑" w:hAnsi="微软雅黑" w:eastAsia="微软雅黑" w:cs="宋体"/>
          <w:color w:val="auto"/>
          <w:kern w:val="0"/>
          <w:sz w:val="32"/>
          <w:szCs w:val="32"/>
        </w:rPr>
      </w:pP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采用闭卷机考方式。测评时长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30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分钟，计算机自动计时，到时自动关闭测评系统。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</w:rPr>
        <w:t>考题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100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题（每题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1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分），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</w:rPr>
        <w:t>其中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单选题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40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题、多选题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20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题、判断题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40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题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</w:rPr>
        <w:t>。总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分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100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分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</w:rPr>
        <w:t>，答题完毕后系统自动给分。</w:t>
      </w:r>
    </w:p>
    <w:p w14:paraId="73B183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微软雅黑" w:hAnsi="微软雅黑" w:eastAsia="微软雅黑" w:cs="宋体"/>
          <w:color w:val="auto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宋体"/>
          <w:color w:val="auto"/>
          <w:sz w:val="32"/>
          <w:szCs w:val="32"/>
        </w:rPr>
        <w:t>四、合格标准</w:t>
      </w:r>
    </w:p>
    <w:p w14:paraId="2A165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方正仿宋_GBK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auto"/>
          <w:sz w:val="32"/>
          <w:szCs w:val="32"/>
        </w:rPr>
        <w:t>各</w:t>
      </w:r>
      <w:r>
        <w:rPr>
          <w:rFonts w:hint="eastAsia" w:ascii="方正仿宋_GBK" w:hAnsi="仿宋" w:eastAsia="方正仿宋_GBK" w:cs="仿宋"/>
          <w:color w:val="auto"/>
          <w:kern w:val="0"/>
          <w:sz w:val="32"/>
          <w:szCs w:val="32"/>
        </w:rPr>
        <w:t>招标代理机构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测评及格（分数</w:t>
      </w:r>
      <w:r>
        <w:rPr>
          <w:rFonts w:hint="eastAsia" w:ascii="方正仿宋_GBK" w:hAnsi="Times New Roman" w:eastAsia="方正仿宋_GBK" w:cs="宋体"/>
          <w:color w:val="auto"/>
          <w:sz w:val="32"/>
          <w:szCs w:val="32"/>
        </w:rPr>
        <w:t>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70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分及以上）人数达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人，其中：分数在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85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分及以上的人数不少于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1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人。</w:t>
      </w:r>
    </w:p>
    <w:p w14:paraId="3A1E9B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微软雅黑" w:hAnsi="微软雅黑" w:eastAsia="微软雅黑" w:cs="宋体"/>
          <w:color w:val="auto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宋体"/>
          <w:color w:val="auto"/>
          <w:sz w:val="32"/>
          <w:szCs w:val="32"/>
        </w:rPr>
        <w:t>五、测评次数</w:t>
      </w:r>
      <w:bookmarkStart w:id="0" w:name="_GoBack"/>
      <w:bookmarkEnd w:id="0"/>
    </w:p>
    <w:p w14:paraId="0D4857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方正仿宋_GBK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仿宋_GBK" w:hAnsi="Times New Roman" w:eastAsia="方正仿宋_GBK" w:cs="宋体"/>
          <w:color w:val="auto"/>
          <w:sz w:val="32"/>
          <w:szCs w:val="32"/>
        </w:rPr>
        <w:t>招标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代理机构从业人员</w:t>
      </w:r>
      <w:r>
        <w:rPr>
          <w:rFonts w:hint="eastAsia" w:ascii="方正仿宋_GBK" w:hAnsi="Times New Roman" w:eastAsia="方正仿宋_GBK" w:cs="宋体"/>
          <w:color w:val="auto"/>
          <w:sz w:val="32"/>
          <w:szCs w:val="32"/>
        </w:rPr>
        <w:t>每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年度有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2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次测评机会，以最后一次测评成绩为准。</w:t>
      </w:r>
    </w:p>
    <w:p w14:paraId="598642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微软雅黑" w:hAnsi="微软雅黑" w:eastAsia="微软雅黑" w:cs="宋体"/>
          <w:color w:val="auto"/>
          <w:kern w:val="0"/>
          <w:sz w:val="32"/>
          <w:szCs w:val="32"/>
        </w:rPr>
      </w:pPr>
      <w:r>
        <w:rPr>
          <w:rFonts w:hint="eastAsia" w:ascii="方正黑体_GBK" w:hAnsi="仿宋" w:eastAsia="方正黑体_GBK" w:cs="仿宋"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方正黑体_GBK" w:hAnsi="仿宋" w:eastAsia="方正黑体_GBK" w:cs="仿宋"/>
          <w:bCs/>
          <w:color w:val="auto"/>
          <w:sz w:val="32"/>
          <w:szCs w:val="32"/>
        </w:rPr>
        <w:t>、测评地点</w:t>
      </w:r>
    </w:p>
    <w:p w14:paraId="5B2887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方正仿宋_GBK" w:hAnsi="Times New Roman" w:eastAsia="方正仿宋_GBK" w:cs="宋体"/>
          <w:color w:val="auto"/>
          <w:sz w:val="32"/>
          <w:szCs w:val="32"/>
        </w:rPr>
      </w:pPr>
      <w:r>
        <w:rPr>
          <w:rFonts w:hint="eastAsia" w:ascii="方正仿宋_GBK" w:hAnsi="Times New Roman" w:eastAsia="方正仿宋_GBK" w:cs="宋体"/>
          <w:color w:val="auto"/>
          <w:sz w:val="32"/>
          <w:szCs w:val="32"/>
        </w:rPr>
        <w:t>宿迁市便民方舟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2</w:t>
      </w:r>
      <w:r>
        <w:rPr>
          <w:rFonts w:hint="eastAsia" w:ascii="方正仿宋_GBK" w:hAnsi="Times New Roman" w:eastAsia="方正仿宋_GBK" w:cs="宋体"/>
          <w:color w:val="auto"/>
          <w:sz w:val="32"/>
          <w:szCs w:val="32"/>
        </w:rPr>
        <w:t>号楼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11</w:t>
      </w:r>
      <w:r>
        <w:rPr>
          <w:rFonts w:hint="eastAsia" w:ascii="方正仿宋_GBK" w:hAnsi="Times New Roman" w:eastAsia="方正仿宋_GBK" w:cs="宋体"/>
          <w:color w:val="auto"/>
          <w:sz w:val="32"/>
          <w:szCs w:val="32"/>
        </w:rPr>
        <w:t>楼（开标四厅）。</w:t>
      </w:r>
    </w:p>
    <w:p w14:paraId="299182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微软雅黑" w:hAnsi="微软雅黑" w:eastAsia="微软雅黑" w:cs="宋体"/>
          <w:color w:val="auto"/>
          <w:kern w:val="0"/>
          <w:sz w:val="32"/>
          <w:szCs w:val="32"/>
        </w:rPr>
      </w:pPr>
      <w:r>
        <w:rPr>
          <w:rFonts w:hint="eastAsia" w:ascii="方正黑体_GBK" w:hAnsi="仿宋" w:eastAsia="方正黑体_GBK" w:cs="仿宋"/>
          <w:bCs/>
          <w:color w:val="auto"/>
          <w:sz w:val="32"/>
          <w:szCs w:val="32"/>
          <w:lang w:val="en-US" w:eastAsia="zh-CN"/>
        </w:rPr>
        <w:t>七</w:t>
      </w:r>
      <w:r>
        <w:rPr>
          <w:rFonts w:hint="eastAsia" w:ascii="方正黑体_GBK" w:hAnsi="仿宋" w:eastAsia="方正黑体_GBK" w:cs="仿宋"/>
          <w:bCs/>
          <w:color w:val="auto"/>
          <w:sz w:val="32"/>
          <w:szCs w:val="32"/>
        </w:rPr>
        <w:t>、考场纪律</w:t>
      </w:r>
    </w:p>
    <w:p w14:paraId="1B8CD9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微软雅黑" w:hAnsi="微软雅黑" w:eastAsia="微软雅黑" w:cs="宋体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</w:rPr>
        <w:t>测评人员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持身份证入场。</w:t>
      </w:r>
    </w:p>
    <w:p w14:paraId="5448D6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方正仿宋_GBK" w:hAnsi="Times New Roman" w:eastAsia="方正仿宋_GBK" w:cs="宋体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2.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遵守考场纪律。如发现有冒名替考、考试作弊、考场交谈等违规行为的，将取消考试成绩，予以信用扣分、并抄报行业主管部门。</w:t>
      </w:r>
    </w:p>
    <w:p w14:paraId="7986DCD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方正黑体_GBK" w:hAnsi="Times New Roman" w:eastAsia="方正黑体_GBK" w:cs="宋体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Times New Roman" w:eastAsia="方正黑体_GBK" w:cs="宋体"/>
          <w:color w:val="auto"/>
          <w:sz w:val="32"/>
          <w:szCs w:val="32"/>
          <w:lang w:val="en-US" w:eastAsia="zh-CN"/>
        </w:rPr>
        <w:t>八、相关事项</w:t>
      </w:r>
    </w:p>
    <w:p w14:paraId="2CBFD0C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会员单位从业人员满足以下条件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之一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可以不参加考试，分数按照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宿迁市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2024年度工程建设招标代理机构从业人员业务知识测评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成绩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计算：</w:t>
      </w:r>
    </w:p>
    <w:p w14:paraId="7868627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1.2024年被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市级主管部门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表彰的工程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优秀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招标采购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从业人员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；</w:t>
      </w:r>
    </w:p>
    <w:p w14:paraId="456410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2.参加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工程招标代理机构从业人员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业务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知识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考核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，分数在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分及以上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；</w:t>
      </w:r>
    </w:p>
    <w:p w14:paraId="20CA5BF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方正仿宋_GBK" w:hAnsi="Times New Roman" w:eastAsia="方正仿宋_GBK" w:cs="宋体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3.代表宿迁市参加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建筑工程电子交易决赛的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人员。</w:t>
      </w:r>
    </w:p>
    <w:p w14:paraId="578B71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微软雅黑" w:hAnsi="微软雅黑" w:eastAsia="微软雅黑" w:cs="宋体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</w:rPr>
        <w:t xml:space="preserve"> </w:t>
      </w:r>
    </w:p>
    <w:p w14:paraId="01B991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微软雅黑" w:hAnsi="微软雅黑" w:eastAsia="微软雅黑" w:cs="宋体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</w:rPr>
        <w:t xml:space="preserve"> </w:t>
      </w:r>
    </w:p>
    <w:p w14:paraId="199476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微软雅黑" w:hAnsi="微软雅黑" w:eastAsia="微软雅黑" w:cs="宋体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</w:rPr>
        <w:t xml:space="preserve">          </w:t>
      </w:r>
      <w:r>
        <w:rPr>
          <w:rFonts w:ascii="Times New Roman" w:hAnsi="Times New Roman" w:eastAsia="方正仿宋_GBK" w:cs="宋体"/>
          <w:color w:val="auto"/>
          <w:sz w:val="32"/>
          <w:szCs w:val="32"/>
        </w:rPr>
        <w:t xml:space="preserve">         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方正仿宋_GBK" w:cs="宋体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Times New Roman" w:eastAsia="方正仿宋_GBK" w:cs="宋体"/>
          <w:color w:val="auto"/>
          <w:sz w:val="32"/>
          <w:szCs w:val="32"/>
        </w:rPr>
        <w:t>宿迁市招标投标协会</w:t>
      </w:r>
    </w:p>
    <w:p w14:paraId="7B041D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微软雅黑" w:hAnsi="微软雅黑" w:eastAsia="微软雅黑" w:cs="宋体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</w:rPr>
        <w:t xml:space="preserve">              </w:t>
      </w:r>
      <w:r>
        <w:rPr>
          <w:rFonts w:ascii="Times New Roman" w:hAnsi="Times New Roman" w:eastAsia="方正仿宋_GBK" w:cs="宋体"/>
          <w:color w:val="auto"/>
          <w:sz w:val="32"/>
          <w:szCs w:val="32"/>
        </w:rPr>
        <w:t xml:space="preserve">         </w:t>
      </w:r>
      <w:r>
        <w:rPr>
          <w:rFonts w:hint="eastAsia" w:ascii="Times New Roman" w:hAnsi="Times New Roman" w:eastAsia="方正仿宋_GBK" w:cs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Times New Roman" w:eastAsia="方正仿宋_GBK" w:cs="宋体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Times New Roman" w:eastAsia="方正仿宋_GBK" w:cs="宋体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Times New Roman" w:eastAsia="方正仿宋_GBK" w:cs="宋体"/>
          <w:color w:val="auto"/>
          <w:sz w:val="32"/>
          <w:szCs w:val="32"/>
        </w:rPr>
        <w:t>日</w:t>
      </w:r>
    </w:p>
    <w:p w14:paraId="535920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20" w:firstLineChars="200"/>
        <w:textAlignment w:val="auto"/>
        <w:rPr>
          <w:color w:val="auto"/>
        </w:rPr>
      </w:pPr>
    </w:p>
    <w:sectPr>
      <w:pgSz w:w="11906" w:h="16838"/>
      <w:pgMar w:top="209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zMzQ3MzBkN2E0YmJlNzVjYTJjOGNiMDRmOGJlZDIifQ=="/>
    <w:docVar w:name="KSO_WPS_MARK_KEY" w:val="45e92098-e5dc-4c8d-9245-a39d7c6f52f0"/>
  </w:docVars>
  <w:rsids>
    <w:rsidRoot w:val="000A4431"/>
    <w:rsid w:val="000A4431"/>
    <w:rsid w:val="000C2E0D"/>
    <w:rsid w:val="0037067E"/>
    <w:rsid w:val="003C7905"/>
    <w:rsid w:val="00597BC8"/>
    <w:rsid w:val="006A6F65"/>
    <w:rsid w:val="00866E4F"/>
    <w:rsid w:val="008E6E11"/>
    <w:rsid w:val="00941861"/>
    <w:rsid w:val="00965FE5"/>
    <w:rsid w:val="00A030CA"/>
    <w:rsid w:val="00B87D52"/>
    <w:rsid w:val="00C26CBA"/>
    <w:rsid w:val="03465822"/>
    <w:rsid w:val="05341DD6"/>
    <w:rsid w:val="05A965F9"/>
    <w:rsid w:val="071A4FFB"/>
    <w:rsid w:val="08163A15"/>
    <w:rsid w:val="0B4D5672"/>
    <w:rsid w:val="0C601702"/>
    <w:rsid w:val="0E3E1F17"/>
    <w:rsid w:val="0EAA3109"/>
    <w:rsid w:val="0EEA5BFB"/>
    <w:rsid w:val="0F3C52A3"/>
    <w:rsid w:val="0F987405"/>
    <w:rsid w:val="12D15108"/>
    <w:rsid w:val="12D23039"/>
    <w:rsid w:val="13557860"/>
    <w:rsid w:val="15B32B9D"/>
    <w:rsid w:val="15F80BFE"/>
    <w:rsid w:val="16EC3324"/>
    <w:rsid w:val="189F35B2"/>
    <w:rsid w:val="19406B43"/>
    <w:rsid w:val="1A611FC1"/>
    <w:rsid w:val="1A756CC1"/>
    <w:rsid w:val="1C153A84"/>
    <w:rsid w:val="1CF71615"/>
    <w:rsid w:val="1E0A3BC4"/>
    <w:rsid w:val="1F332CA6"/>
    <w:rsid w:val="1FDC50EC"/>
    <w:rsid w:val="20AC4178"/>
    <w:rsid w:val="20F254EF"/>
    <w:rsid w:val="2116462E"/>
    <w:rsid w:val="213D605E"/>
    <w:rsid w:val="2230171F"/>
    <w:rsid w:val="22CE51C0"/>
    <w:rsid w:val="23B75C54"/>
    <w:rsid w:val="241430A6"/>
    <w:rsid w:val="241D46B8"/>
    <w:rsid w:val="26487037"/>
    <w:rsid w:val="264E03C6"/>
    <w:rsid w:val="266876DA"/>
    <w:rsid w:val="26B02E2F"/>
    <w:rsid w:val="28054945"/>
    <w:rsid w:val="280D5E7E"/>
    <w:rsid w:val="2B361B54"/>
    <w:rsid w:val="2C770676"/>
    <w:rsid w:val="2DBE04D4"/>
    <w:rsid w:val="2F191EB9"/>
    <w:rsid w:val="2F1F6DA3"/>
    <w:rsid w:val="2F7E1D1C"/>
    <w:rsid w:val="30D56508"/>
    <w:rsid w:val="317C5BA7"/>
    <w:rsid w:val="321B1AA4"/>
    <w:rsid w:val="335E60EC"/>
    <w:rsid w:val="33961D3E"/>
    <w:rsid w:val="33ED7470"/>
    <w:rsid w:val="33EF143A"/>
    <w:rsid w:val="34780B0C"/>
    <w:rsid w:val="348A2F11"/>
    <w:rsid w:val="361A69FD"/>
    <w:rsid w:val="37BF2ED1"/>
    <w:rsid w:val="38C5276A"/>
    <w:rsid w:val="38C764E2"/>
    <w:rsid w:val="39B12CEE"/>
    <w:rsid w:val="3A105C66"/>
    <w:rsid w:val="3D7D7AB7"/>
    <w:rsid w:val="3EAB41B0"/>
    <w:rsid w:val="3FC07014"/>
    <w:rsid w:val="405F34A4"/>
    <w:rsid w:val="41BE5A2A"/>
    <w:rsid w:val="42383FAC"/>
    <w:rsid w:val="433230F1"/>
    <w:rsid w:val="43B81F2D"/>
    <w:rsid w:val="44C61D43"/>
    <w:rsid w:val="452E7480"/>
    <w:rsid w:val="475E3725"/>
    <w:rsid w:val="493E7407"/>
    <w:rsid w:val="4A2512BA"/>
    <w:rsid w:val="4B5160DF"/>
    <w:rsid w:val="4BDC3CF2"/>
    <w:rsid w:val="4C1709B7"/>
    <w:rsid w:val="4C481290"/>
    <w:rsid w:val="4E3F2639"/>
    <w:rsid w:val="4EA76741"/>
    <w:rsid w:val="4ECA2430"/>
    <w:rsid w:val="50373CCD"/>
    <w:rsid w:val="516F72BF"/>
    <w:rsid w:val="556434D0"/>
    <w:rsid w:val="55F54236"/>
    <w:rsid w:val="57F4051E"/>
    <w:rsid w:val="5864793E"/>
    <w:rsid w:val="58BB4513"/>
    <w:rsid w:val="5A0559FB"/>
    <w:rsid w:val="5C633455"/>
    <w:rsid w:val="5CFF599B"/>
    <w:rsid w:val="5D087233"/>
    <w:rsid w:val="5D83037A"/>
    <w:rsid w:val="61B34FA6"/>
    <w:rsid w:val="61BA21F5"/>
    <w:rsid w:val="64177A6E"/>
    <w:rsid w:val="65AC2438"/>
    <w:rsid w:val="671309C0"/>
    <w:rsid w:val="68AA5354"/>
    <w:rsid w:val="68D45F2D"/>
    <w:rsid w:val="69B67D29"/>
    <w:rsid w:val="6A4C635E"/>
    <w:rsid w:val="6B2C0703"/>
    <w:rsid w:val="6B321631"/>
    <w:rsid w:val="6BEA3CBA"/>
    <w:rsid w:val="6C091033"/>
    <w:rsid w:val="6C9E7D55"/>
    <w:rsid w:val="6DB14A8F"/>
    <w:rsid w:val="70473489"/>
    <w:rsid w:val="714A1482"/>
    <w:rsid w:val="72086C48"/>
    <w:rsid w:val="74B3733F"/>
    <w:rsid w:val="74E514C2"/>
    <w:rsid w:val="757C3BD5"/>
    <w:rsid w:val="770F2826"/>
    <w:rsid w:val="7722255A"/>
    <w:rsid w:val="78B22638"/>
    <w:rsid w:val="7C5843F5"/>
    <w:rsid w:val="7CCD66C2"/>
    <w:rsid w:val="7FCC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semiHidden/>
    <w:unhideWhenUsed/>
    <w:qFormat/>
    <w:uiPriority w:val="99"/>
  </w:style>
  <w:style w:type="character" w:styleId="11">
    <w:name w:val="HTML Typewriter"/>
    <w:basedOn w:val="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semiHidden/>
    <w:unhideWhenUsed/>
    <w:qFormat/>
    <w:uiPriority w:val="99"/>
  </w:style>
  <w:style w:type="character" w:styleId="13">
    <w:name w:val="HTML Variable"/>
    <w:basedOn w:val="6"/>
    <w:semiHidden/>
    <w:unhideWhenUsed/>
    <w:qFormat/>
    <w:uiPriority w:val="99"/>
  </w:style>
  <w:style w:type="character" w:styleId="14">
    <w:name w:val="Hyperlink"/>
    <w:basedOn w:val="6"/>
    <w:semiHidden/>
    <w:unhideWhenUsed/>
    <w:qFormat/>
    <w:uiPriority w:val="99"/>
    <w:rPr>
      <w:color w:val="0000FF"/>
      <w:u w:val="none"/>
    </w:rPr>
  </w:style>
  <w:style w:type="character" w:styleId="15">
    <w:name w:val="HTML Code"/>
    <w:basedOn w:val="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semiHidden/>
    <w:unhideWhenUsed/>
    <w:qFormat/>
    <w:uiPriority w:val="99"/>
  </w:style>
  <w:style w:type="character" w:styleId="17">
    <w:name w:val="HTML Keyboard"/>
    <w:basedOn w:val="6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8">
    <w:name w:val="HTML Sample"/>
    <w:basedOn w:val="6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1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2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21">
    <w:name w:val="15"/>
    <w:basedOn w:val="6"/>
    <w:qFormat/>
    <w:uiPriority w:val="0"/>
  </w:style>
  <w:style w:type="character" w:customStyle="1" w:styleId="22">
    <w:name w:val="last-child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653</Words>
  <Characters>739</Characters>
  <Lines>5</Lines>
  <Paragraphs>1</Paragraphs>
  <TotalTime>29</TotalTime>
  <ScaleCrop>false</ScaleCrop>
  <LinksUpToDate>false</LinksUpToDate>
  <CharactersWithSpaces>788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2022-10-28T01:56:00Z</dcterms:created>
  <dc:creator>Administrator</dc:creator>
  <cp:lastModifiedBy>灼灼</cp:lastModifiedBy>
  <cp:lastPrinted>2024-11-20T03:07:00Z</cp:lastPrinted>
  <dcterms:modified xsi:type="dcterms:W3CDTF">2025-04-01T07:46:30Z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2401D04744714491BAA6EB6ED3F18441_13</vt:lpwstr>
  </property>
  <property fmtid="{D5CDD505-2E9C-101B-9397-08002B2CF9AE}" pid="4" name="KSOTemplateDocerSaveRecord">
    <vt:lpwstr>eyJoZGlkIjoiMmMzMzQ3MzBkN2E0YmJlNzVjYTJjOGNiMDRmOGJlZDIiLCJ1c2VySWQiOiIxMDI5ODcxMTM5In0=</vt:lpwstr>
  </property>
</Properties>
</file>