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66F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宿迁市招标投标协会关于2026年度工程招标代理机构从业人员专业能力评价测试须知</w:t>
      </w:r>
    </w:p>
    <w:p w14:paraId="36EA13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</w:p>
    <w:p w14:paraId="6FDCDF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微软雅黑" w:hAnsi="微软雅黑" w:eastAsia="微软雅黑" w:cs="宋体"/>
          <w:color w:val="auto"/>
          <w:kern w:val="0"/>
          <w:sz w:val="32"/>
          <w:szCs w:val="32"/>
        </w:rPr>
      </w:pPr>
      <w:r>
        <w:rPr>
          <w:rFonts w:hint="eastAsia" w:ascii="方正黑体_GBK" w:hAnsi="Times New Roman" w:eastAsia="方正黑体_GBK" w:cs="宋体"/>
          <w:color w:val="auto"/>
          <w:sz w:val="32"/>
          <w:szCs w:val="32"/>
        </w:rPr>
        <w:t>一、</w:t>
      </w:r>
      <w:r>
        <w:rPr>
          <w:rFonts w:hint="eastAsia" w:ascii="方正黑体_GBK" w:hAnsi="Times New Roman" w:eastAsia="方正黑体_GBK" w:cs="宋体"/>
          <w:color w:val="auto"/>
          <w:sz w:val="32"/>
          <w:szCs w:val="32"/>
          <w:lang w:val="en-US" w:eastAsia="zh-CN"/>
        </w:rPr>
        <w:t>测试</w:t>
      </w:r>
      <w:r>
        <w:rPr>
          <w:rFonts w:hint="eastAsia" w:ascii="方正黑体_GBK" w:hAnsi="Times New Roman" w:eastAsia="方正黑体_GBK" w:cs="宋体"/>
          <w:color w:val="auto"/>
          <w:sz w:val="32"/>
          <w:szCs w:val="32"/>
        </w:rPr>
        <w:t>对象</w:t>
      </w:r>
    </w:p>
    <w:p w14:paraId="55C9D1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微软雅黑" w:hAnsi="微软雅黑" w:eastAsia="微软雅黑" w:cs="宋体"/>
          <w:color w:val="auto"/>
          <w:kern w:val="0"/>
          <w:sz w:val="32"/>
          <w:szCs w:val="32"/>
        </w:rPr>
      </w:pPr>
      <w:r>
        <w:rPr>
          <w:rFonts w:hint="eastAsia" w:ascii="方正仿宋_GBK" w:hAnsi="仿宋" w:eastAsia="方正仿宋_GBK" w:cs="仿宋"/>
          <w:color w:val="auto"/>
          <w:kern w:val="0"/>
          <w:sz w:val="32"/>
          <w:szCs w:val="32"/>
        </w:rPr>
        <w:t>在宿执业的工程建设招标代理机构从业人员。</w:t>
      </w:r>
    </w:p>
    <w:p w14:paraId="789703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微软雅黑" w:hAnsi="微软雅黑" w:eastAsia="微软雅黑" w:cs="宋体"/>
          <w:color w:val="auto"/>
          <w:kern w:val="0"/>
          <w:sz w:val="32"/>
          <w:szCs w:val="32"/>
        </w:rPr>
      </w:pPr>
      <w:r>
        <w:rPr>
          <w:rFonts w:hint="eastAsia" w:ascii="方正黑体_GBK" w:hAnsi="Times New Roman" w:eastAsia="方正黑体_GBK" w:cs="宋体"/>
          <w:color w:val="auto"/>
          <w:sz w:val="32"/>
          <w:szCs w:val="32"/>
        </w:rPr>
        <w:t>二、</w:t>
      </w:r>
      <w:r>
        <w:rPr>
          <w:rFonts w:hint="eastAsia" w:ascii="方正黑体_GBK" w:hAnsi="Times New Roman" w:eastAsia="方正黑体_GBK" w:cs="宋体"/>
          <w:color w:val="auto"/>
          <w:sz w:val="32"/>
          <w:szCs w:val="32"/>
          <w:lang w:val="en-US" w:eastAsia="zh-CN"/>
        </w:rPr>
        <w:t>测试</w:t>
      </w:r>
      <w:r>
        <w:rPr>
          <w:rFonts w:hint="eastAsia" w:ascii="方正黑体_GBK" w:hAnsi="Times New Roman" w:eastAsia="方正黑体_GBK" w:cs="宋体"/>
          <w:color w:val="auto"/>
          <w:sz w:val="32"/>
          <w:szCs w:val="32"/>
        </w:rPr>
        <w:t>报名</w:t>
      </w:r>
    </w:p>
    <w:p w14:paraId="278FB0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微软雅黑" w:hAnsi="微软雅黑" w:eastAsia="微软雅黑" w:cs="宋体"/>
          <w:color w:val="auto"/>
          <w:kern w:val="0"/>
          <w:sz w:val="32"/>
          <w:szCs w:val="32"/>
        </w:rPr>
      </w:pP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进入宿迁市公共资源</w:t>
      </w:r>
      <w:r>
        <w:rPr>
          <w:rFonts w:hint="eastAsia" w:ascii="方正仿宋_GBK" w:hAnsi="Times New Roman" w:eastAsia="方正仿宋_GBK" w:cs="Times New Roman"/>
          <w:color w:val="auto"/>
          <w:sz w:val="32"/>
          <w:szCs w:val="32"/>
        </w:rPr>
        <w:t>专业能力评价测试</w:t>
      </w:r>
      <w:r>
        <w:rPr>
          <w:rFonts w:hint="eastAsia" w:ascii="方正仿宋_GBK" w:hAnsi="Times New Roman" w:eastAsia="方正仿宋_GBK" w:cs="宋体"/>
          <w:color w:val="auto"/>
          <w:sz w:val="32"/>
          <w:szCs w:val="32"/>
        </w:rPr>
        <w:t>系统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网址https://ggzy.xzspj.suqian.gov.cn/TPBidder/memberLogin</w:t>
      </w:r>
      <w:r>
        <w:rPr>
          <w:rFonts w:ascii="方正仿宋_GBK" w:hAnsi="Times New Roman" w:eastAsia="方正仿宋_GBK" w:cs="Times New Roman"/>
          <w:color w:val="auto"/>
          <w:sz w:val="32"/>
          <w:szCs w:val="32"/>
          <w:u w:val="none"/>
        </w:rPr>
        <w:t>）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，选择合适的场次报名</w:t>
      </w:r>
      <w:r>
        <w:rPr>
          <w:rFonts w:hint="eastAsia" w:ascii="方正仿宋_GBK" w:hAnsi="Times New Roman" w:eastAsia="方正仿宋_GBK" w:cs="宋体"/>
          <w:color w:val="auto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专业能力评价测试</w:t>
      </w:r>
      <w:r>
        <w:rPr>
          <w:rFonts w:ascii="方正仿宋_GBK" w:hAnsi="Times New Roman" w:eastAsia="方正仿宋_GBK" w:cs="Times New Roman"/>
          <w:color w:val="auto"/>
          <w:kern w:val="0"/>
          <w:sz w:val="32"/>
          <w:szCs w:val="32"/>
        </w:rPr>
        <w:t>的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CA</w:t>
      </w:r>
      <w:r>
        <w:rPr>
          <w:rFonts w:ascii="方正仿宋_GBK" w:hAnsi="Times New Roman" w:eastAsia="方正仿宋_GBK" w:cs="Times New Roman"/>
          <w:color w:val="auto"/>
          <w:kern w:val="0"/>
          <w:sz w:val="32"/>
          <w:szCs w:val="32"/>
        </w:rPr>
        <w:t>报名端口可自动链接到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江苏省公共资源交易经营主体库</w:t>
      </w:r>
      <w:r>
        <w:rPr>
          <w:rFonts w:ascii="方正仿宋_GBK" w:hAnsi="Times New Roman" w:eastAsia="方正仿宋_GBK" w:cs="Times New Roman"/>
          <w:color w:val="auto"/>
          <w:kern w:val="0"/>
          <w:sz w:val="32"/>
          <w:szCs w:val="32"/>
        </w:rPr>
        <w:t>，</w:t>
      </w:r>
      <w:r>
        <w:rPr>
          <w:rFonts w:hint="eastAsia" w:ascii="方正仿宋_GBK" w:hAnsi="Times New Roman" w:eastAsia="方正仿宋_GBK" w:cs="宋体"/>
          <w:color w:val="auto"/>
          <w:kern w:val="0"/>
          <w:sz w:val="32"/>
          <w:szCs w:val="32"/>
        </w:rPr>
        <w:t>招标代理机构在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江苏省公共资源交易经营主体库</w:t>
      </w:r>
      <w:r>
        <w:rPr>
          <w:rFonts w:ascii="方正仿宋_GBK" w:hAnsi="Times New Roman" w:eastAsia="方正仿宋_GBK" w:cs="Times New Roman"/>
          <w:color w:val="auto"/>
          <w:kern w:val="0"/>
          <w:sz w:val="32"/>
          <w:szCs w:val="32"/>
        </w:rPr>
        <w:t>中直接勾选参加</w:t>
      </w:r>
      <w:r>
        <w:rPr>
          <w:rFonts w:hint="eastAsia" w:ascii="方正仿宋_GBK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测试</w:t>
      </w:r>
      <w:r>
        <w:rPr>
          <w:rFonts w:ascii="方正仿宋_GBK" w:hAnsi="Times New Roman" w:eastAsia="方正仿宋_GBK" w:cs="Times New Roman"/>
          <w:color w:val="auto"/>
          <w:kern w:val="0"/>
          <w:sz w:val="32"/>
          <w:szCs w:val="32"/>
        </w:rPr>
        <w:t>人员，</w:t>
      </w:r>
      <w:r>
        <w:rPr>
          <w:rFonts w:hint="eastAsia" w:ascii="方正仿宋_GBK" w:hAnsi="Times New Roman" w:eastAsia="方正仿宋_GBK" w:cs="宋体"/>
          <w:color w:val="auto"/>
          <w:kern w:val="0"/>
          <w:sz w:val="32"/>
          <w:szCs w:val="32"/>
        </w:rPr>
        <w:t>并将</w:t>
      </w:r>
      <w:r>
        <w:rPr>
          <w:rFonts w:hint="eastAsia" w:ascii="方正仿宋_GBK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测试</w:t>
      </w:r>
      <w:r>
        <w:rPr>
          <w:rFonts w:ascii="方正仿宋_GBK" w:hAnsi="Times New Roman" w:eastAsia="方正仿宋_GBK" w:cs="Times New Roman"/>
          <w:color w:val="auto"/>
          <w:kern w:val="0"/>
          <w:sz w:val="32"/>
          <w:szCs w:val="32"/>
        </w:rPr>
        <w:t>人员</w:t>
      </w:r>
      <w:r>
        <w:rPr>
          <w:rFonts w:hint="eastAsia" w:ascii="方正仿宋_GBK" w:hAnsi="Times New Roman" w:eastAsia="方正仿宋_GBK" w:cs="宋体"/>
          <w:color w:val="auto"/>
          <w:kern w:val="0"/>
          <w:sz w:val="32"/>
          <w:szCs w:val="32"/>
        </w:rPr>
        <w:t>的信息进行及时更新。</w:t>
      </w:r>
    </w:p>
    <w:p w14:paraId="0ABCD8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微软雅黑" w:hAnsi="微软雅黑" w:eastAsia="微软雅黑" w:cs="宋体"/>
          <w:color w:val="auto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宋体"/>
          <w:color w:val="auto"/>
          <w:kern w:val="0"/>
          <w:sz w:val="32"/>
          <w:szCs w:val="32"/>
        </w:rPr>
        <w:t>通常，</w:t>
      </w:r>
      <w:r>
        <w:rPr>
          <w:rFonts w:hint="eastAsia" w:ascii="方正仿宋_GBK" w:hAnsi="Arial" w:eastAsia="方正仿宋_GBK" w:cs="Arial"/>
          <w:color w:val="auto"/>
          <w:sz w:val="32"/>
          <w:szCs w:val="32"/>
        </w:rPr>
        <w:t>按季度</w:t>
      </w:r>
      <w:r>
        <w:rPr>
          <w:rFonts w:hint="eastAsia" w:ascii="方正仿宋_GBK" w:hAnsi="Arial" w:eastAsia="方正仿宋_GBK" w:cs="Arial"/>
          <w:color w:val="auto"/>
          <w:sz w:val="32"/>
          <w:szCs w:val="32"/>
          <w:lang w:val="en-US" w:eastAsia="zh-CN"/>
        </w:rPr>
        <w:t>组织三</w:t>
      </w:r>
      <w:r>
        <w:rPr>
          <w:rFonts w:hint="eastAsia" w:ascii="方正仿宋_GBK" w:hAnsi="Arial" w:eastAsia="方正仿宋_GBK" w:cs="Arial"/>
          <w:color w:val="auto"/>
          <w:sz w:val="32"/>
          <w:szCs w:val="32"/>
        </w:rPr>
        <w:t>次</w:t>
      </w:r>
      <w:r>
        <w:rPr>
          <w:rFonts w:hint="eastAsia" w:ascii="方正仿宋_GBK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测试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3月底、6月底和9月底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；</w:t>
      </w:r>
      <w:r>
        <w:rPr>
          <w:rFonts w:hint="eastAsia" w:ascii="方正仿宋_GBK" w:hAnsi="Times New Roman" w:eastAsia="方正仿宋_GBK" w:cs="宋体"/>
          <w:color w:val="auto"/>
          <w:kern w:val="0"/>
          <w:sz w:val="32"/>
          <w:szCs w:val="32"/>
        </w:rPr>
        <w:t>每年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1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1</w:t>
      </w:r>
      <w:r>
        <w:rPr>
          <w:rFonts w:hint="eastAsia" w:ascii="方正仿宋_GBK" w:hAnsi="Times New Roman" w:eastAsia="方正仿宋_GBK" w:cs="宋体"/>
          <w:color w:val="auto"/>
          <w:kern w:val="0"/>
          <w:sz w:val="32"/>
          <w:szCs w:val="32"/>
        </w:rPr>
        <w:t>月统一组织第二年度</w:t>
      </w:r>
      <w:r>
        <w:rPr>
          <w:rFonts w:hint="eastAsia" w:ascii="方正仿宋_GBK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测试</w:t>
      </w:r>
      <w:r>
        <w:rPr>
          <w:rFonts w:hint="eastAsia" w:ascii="方正仿宋_GBK" w:hAnsi="Times New Roman" w:eastAsia="方正仿宋_GBK" w:cs="宋体"/>
          <w:color w:val="auto"/>
          <w:kern w:val="0"/>
          <w:sz w:val="32"/>
          <w:szCs w:val="32"/>
        </w:rPr>
        <w:t>。</w:t>
      </w:r>
    </w:p>
    <w:p w14:paraId="34E371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微软雅黑" w:hAnsi="微软雅黑" w:eastAsia="微软雅黑" w:cs="宋体"/>
          <w:color w:val="auto"/>
          <w:kern w:val="0"/>
          <w:sz w:val="32"/>
          <w:szCs w:val="32"/>
        </w:rPr>
      </w:pPr>
      <w:r>
        <w:rPr>
          <w:rFonts w:hint="eastAsia" w:ascii="方正黑体_GBK" w:hAnsi="仿宋" w:eastAsia="方正黑体_GBK" w:cs="仿宋"/>
          <w:bCs/>
          <w:color w:val="auto"/>
          <w:sz w:val="32"/>
          <w:szCs w:val="32"/>
        </w:rPr>
        <w:t>三、</w:t>
      </w:r>
      <w:r>
        <w:rPr>
          <w:rFonts w:hint="eastAsia" w:ascii="方正黑体_GBK" w:hAnsi="仿宋" w:eastAsia="方正黑体_GBK" w:cs="仿宋"/>
          <w:bCs/>
          <w:color w:val="auto"/>
          <w:sz w:val="32"/>
          <w:szCs w:val="32"/>
          <w:lang w:val="en-US" w:eastAsia="zh-CN"/>
        </w:rPr>
        <w:t>测试</w:t>
      </w:r>
      <w:r>
        <w:rPr>
          <w:rFonts w:hint="eastAsia" w:ascii="方正黑体_GBK" w:hAnsi="仿宋" w:eastAsia="方正黑体_GBK" w:cs="仿宋"/>
          <w:bCs/>
          <w:color w:val="auto"/>
          <w:sz w:val="32"/>
          <w:szCs w:val="32"/>
        </w:rPr>
        <w:t>方式</w:t>
      </w:r>
    </w:p>
    <w:p w14:paraId="431E14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微软雅黑" w:hAnsi="微软雅黑" w:eastAsia="微软雅黑" w:cs="宋体"/>
          <w:color w:val="auto"/>
          <w:kern w:val="0"/>
          <w:sz w:val="32"/>
          <w:szCs w:val="32"/>
        </w:rPr>
      </w:pP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采用闭卷机考方式。</w:t>
      </w:r>
      <w:r>
        <w:rPr>
          <w:rFonts w:hint="eastAsia" w:ascii="方正仿宋_GBK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测试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时长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30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分钟，计算机自动计时，到时自动关闭</w:t>
      </w:r>
      <w:r>
        <w:rPr>
          <w:rFonts w:hint="eastAsia" w:ascii="方正仿宋_GBK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测试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系统。</w:t>
      </w:r>
      <w:r>
        <w:rPr>
          <w:rFonts w:hint="eastAsia" w:ascii="方正仿宋_GBK" w:hAnsi="Times New Roman" w:eastAsia="方正仿宋_GBK" w:cs="Times New Roman"/>
          <w:color w:val="auto"/>
          <w:sz w:val="32"/>
          <w:szCs w:val="32"/>
        </w:rPr>
        <w:t>考题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100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题（每题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1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分），</w:t>
      </w:r>
      <w:r>
        <w:rPr>
          <w:rFonts w:hint="eastAsia" w:ascii="方正仿宋_GBK" w:hAnsi="Times New Roman" w:eastAsia="方正仿宋_GBK" w:cs="Times New Roman"/>
          <w:color w:val="auto"/>
          <w:sz w:val="32"/>
          <w:szCs w:val="32"/>
        </w:rPr>
        <w:t>其中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单选题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40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题、多选题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题、判断题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40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题</w:t>
      </w:r>
      <w:r>
        <w:rPr>
          <w:rFonts w:hint="eastAsia" w:ascii="方正仿宋_GBK" w:hAnsi="Times New Roman" w:eastAsia="方正仿宋_GBK" w:cs="Times New Roman"/>
          <w:color w:val="auto"/>
          <w:sz w:val="32"/>
          <w:szCs w:val="32"/>
        </w:rPr>
        <w:t>。总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分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100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分</w:t>
      </w:r>
      <w:r>
        <w:rPr>
          <w:rFonts w:hint="eastAsia" w:ascii="方正仿宋_GBK" w:hAnsi="Times New Roman" w:eastAsia="方正仿宋_GBK" w:cs="Times New Roman"/>
          <w:color w:val="auto"/>
          <w:sz w:val="32"/>
          <w:szCs w:val="32"/>
        </w:rPr>
        <w:t>，答题完毕后系统自动给分。</w:t>
      </w:r>
    </w:p>
    <w:p w14:paraId="73B183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微软雅黑" w:hAnsi="微软雅黑" w:eastAsia="微软雅黑" w:cs="宋体"/>
          <w:color w:val="auto"/>
          <w:kern w:val="0"/>
          <w:sz w:val="32"/>
          <w:szCs w:val="32"/>
        </w:rPr>
      </w:pPr>
      <w:r>
        <w:rPr>
          <w:rFonts w:hint="eastAsia" w:ascii="方正黑体_GBK" w:hAnsi="Times New Roman" w:eastAsia="方正黑体_GBK" w:cs="宋体"/>
          <w:color w:val="auto"/>
          <w:sz w:val="32"/>
          <w:szCs w:val="32"/>
        </w:rPr>
        <w:t>四、合格标准</w:t>
      </w:r>
    </w:p>
    <w:p w14:paraId="2A1652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方正仿宋_GBK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auto"/>
          <w:sz w:val="32"/>
          <w:szCs w:val="32"/>
        </w:rPr>
        <w:t>各</w:t>
      </w:r>
      <w:r>
        <w:rPr>
          <w:rFonts w:hint="eastAsia" w:ascii="方正仿宋_GBK" w:hAnsi="仿宋" w:eastAsia="方正仿宋_GBK" w:cs="仿宋"/>
          <w:color w:val="auto"/>
          <w:kern w:val="0"/>
          <w:sz w:val="32"/>
          <w:szCs w:val="32"/>
        </w:rPr>
        <w:t>招标代理机构</w:t>
      </w:r>
      <w:r>
        <w:rPr>
          <w:rFonts w:hint="eastAsia" w:ascii="方正仿宋_GBK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测试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及格（分数</w:t>
      </w:r>
      <w:r>
        <w:rPr>
          <w:rFonts w:hint="eastAsia" w:ascii="方正仿宋_GBK" w:hAnsi="Times New Roman" w:eastAsia="方正仿宋_GBK" w:cs="宋体"/>
          <w:color w:val="auto"/>
          <w:sz w:val="32"/>
          <w:szCs w:val="32"/>
        </w:rPr>
        <w:t>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70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分及以上）人数达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5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人，其中：分数在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85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分及以上的人数不少于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1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人。</w:t>
      </w:r>
    </w:p>
    <w:p w14:paraId="3A1E9B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微软雅黑" w:hAnsi="微软雅黑" w:eastAsia="微软雅黑" w:cs="宋体"/>
          <w:color w:val="auto"/>
          <w:kern w:val="0"/>
          <w:sz w:val="32"/>
          <w:szCs w:val="32"/>
        </w:rPr>
      </w:pPr>
      <w:r>
        <w:rPr>
          <w:rFonts w:hint="eastAsia" w:ascii="方正黑体_GBK" w:hAnsi="Times New Roman" w:eastAsia="方正黑体_GBK" w:cs="宋体"/>
          <w:color w:val="auto"/>
          <w:sz w:val="32"/>
          <w:szCs w:val="32"/>
        </w:rPr>
        <w:t>五、</w:t>
      </w:r>
      <w:r>
        <w:rPr>
          <w:rFonts w:hint="eastAsia" w:ascii="方正黑体_GBK" w:hAnsi="仿宋" w:eastAsia="方正黑体_GBK" w:cs="仿宋"/>
          <w:bCs/>
          <w:color w:val="auto"/>
          <w:sz w:val="32"/>
          <w:szCs w:val="32"/>
          <w:lang w:val="en-US" w:eastAsia="zh-CN"/>
        </w:rPr>
        <w:t>测试次数</w:t>
      </w:r>
    </w:p>
    <w:p w14:paraId="0D4857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方正仿宋_GBK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方正仿宋_GBK" w:hAnsi="Times New Roman" w:eastAsia="方正仿宋_GBK" w:cs="宋体"/>
          <w:color w:val="auto"/>
          <w:sz w:val="32"/>
          <w:szCs w:val="32"/>
        </w:rPr>
        <w:t>招标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代理机构从业人员</w:t>
      </w:r>
      <w:r>
        <w:rPr>
          <w:rFonts w:hint="eastAsia" w:ascii="方正仿宋_GBK" w:hAnsi="Times New Roman" w:eastAsia="方正仿宋_GBK" w:cs="宋体"/>
          <w:color w:val="auto"/>
          <w:sz w:val="32"/>
          <w:szCs w:val="32"/>
        </w:rPr>
        <w:t>每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年度有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2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次</w:t>
      </w:r>
      <w:r>
        <w:rPr>
          <w:rFonts w:hint="eastAsia" w:ascii="方正仿宋_GBK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测试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机会，以最后一次</w:t>
      </w:r>
      <w:r>
        <w:rPr>
          <w:rFonts w:hint="eastAsia" w:ascii="方正仿宋_GBK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测试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成绩为准。</w:t>
      </w:r>
    </w:p>
    <w:p w14:paraId="598642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微软雅黑" w:hAnsi="微软雅黑" w:eastAsia="微软雅黑" w:cs="宋体"/>
          <w:color w:val="auto"/>
          <w:kern w:val="0"/>
          <w:sz w:val="32"/>
          <w:szCs w:val="32"/>
        </w:rPr>
      </w:pPr>
      <w:r>
        <w:rPr>
          <w:rFonts w:hint="eastAsia" w:ascii="方正黑体_GBK" w:hAnsi="仿宋" w:eastAsia="方正黑体_GBK" w:cs="仿宋"/>
          <w:bCs/>
          <w:color w:val="auto"/>
          <w:sz w:val="32"/>
          <w:szCs w:val="32"/>
          <w:lang w:val="en-US" w:eastAsia="zh-CN"/>
        </w:rPr>
        <w:t>六</w:t>
      </w:r>
      <w:r>
        <w:rPr>
          <w:rFonts w:hint="eastAsia" w:ascii="方正黑体_GBK" w:hAnsi="仿宋" w:eastAsia="方正黑体_GBK" w:cs="仿宋"/>
          <w:bCs/>
          <w:color w:val="auto"/>
          <w:sz w:val="32"/>
          <w:szCs w:val="32"/>
        </w:rPr>
        <w:t>、</w:t>
      </w:r>
      <w:r>
        <w:rPr>
          <w:rFonts w:hint="eastAsia" w:ascii="方正黑体_GBK" w:hAnsi="仿宋" w:eastAsia="方正黑体_GBK" w:cs="仿宋"/>
          <w:bCs/>
          <w:color w:val="auto"/>
          <w:sz w:val="32"/>
          <w:szCs w:val="32"/>
          <w:lang w:val="en-US" w:eastAsia="zh-CN"/>
        </w:rPr>
        <w:t>测试</w:t>
      </w:r>
      <w:r>
        <w:rPr>
          <w:rFonts w:hint="eastAsia" w:ascii="方正黑体_GBK" w:hAnsi="仿宋" w:eastAsia="方正黑体_GBK" w:cs="仿宋"/>
          <w:bCs/>
          <w:color w:val="auto"/>
          <w:sz w:val="32"/>
          <w:szCs w:val="32"/>
        </w:rPr>
        <w:t>地点</w:t>
      </w:r>
    </w:p>
    <w:p w14:paraId="5B2887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_GBK" w:hAnsi="Times New Roman" w:eastAsia="方正仿宋_GBK" w:cs="宋体"/>
          <w:color w:val="auto"/>
          <w:sz w:val="32"/>
          <w:szCs w:val="32"/>
        </w:rPr>
      </w:pPr>
      <w:r>
        <w:rPr>
          <w:rFonts w:hint="eastAsia" w:ascii="方正仿宋_GBK" w:hAnsi="Times New Roman" w:eastAsia="方正仿宋_GBK" w:cs="宋体"/>
          <w:color w:val="auto"/>
          <w:sz w:val="32"/>
          <w:szCs w:val="32"/>
        </w:rPr>
        <w:t>宿迁市便民方舟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2</w:t>
      </w:r>
      <w:r>
        <w:rPr>
          <w:rFonts w:hint="eastAsia" w:ascii="方正仿宋_GBK" w:hAnsi="Times New Roman" w:eastAsia="方正仿宋_GBK" w:cs="宋体"/>
          <w:color w:val="auto"/>
          <w:sz w:val="32"/>
          <w:szCs w:val="32"/>
        </w:rPr>
        <w:t>号楼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11</w:t>
      </w:r>
      <w:r>
        <w:rPr>
          <w:rFonts w:hint="eastAsia" w:ascii="方正仿宋_GBK" w:hAnsi="Times New Roman" w:eastAsia="方正仿宋_GBK" w:cs="宋体"/>
          <w:color w:val="auto"/>
          <w:sz w:val="32"/>
          <w:szCs w:val="32"/>
        </w:rPr>
        <w:t>楼（开标四厅）。</w:t>
      </w:r>
    </w:p>
    <w:p w14:paraId="299182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微软雅黑" w:hAnsi="微软雅黑" w:eastAsia="微软雅黑" w:cs="宋体"/>
          <w:color w:val="auto"/>
          <w:kern w:val="0"/>
          <w:sz w:val="32"/>
          <w:szCs w:val="32"/>
        </w:rPr>
      </w:pPr>
      <w:r>
        <w:rPr>
          <w:rFonts w:hint="eastAsia" w:ascii="方正黑体_GBK" w:hAnsi="仿宋" w:eastAsia="方正黑体_GBK" w:cs="仿宋"/>
          <w:bCs/>
          <w:color w:val="auto"/>
          <w:sz w:val="32"/>
          <w:szCs w:val="32"/>
          <w:lang w:val="en-US" w:eastAsia="zh-CN"/>
        </w:rPr>
        <w:t>七</w:t>
      </w:r>
      <w:r>
        <w:rPr>
          <w:rFonts w:hint="eastAsia" w:ascii="方正黑体_GBK" w:hAnsi="仿宋" w:eastAsia="方正黑体_GBK" w:cs="仿宋"/>
          <w:bCs/>
          <w:color w:val="auto"/>
          <w:sz w:val="32"/>
          <w:szCs w:val="32"/>
        </w:rPr>
        <w:t>、考场纪律</w:t>
      </w:r>
    </w:p>
    <w:p w14:paraId="1B8CD9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微软雅黑" w:hAnsi="微软雅黑" w:eastAsia="微软雅黑" w:cs="宋体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1.</w:t>
      </w:r>
      <w:r>
        <w:rPr>
          <w:rFonts w:hint="eastAsia" w:ascii="方正仿宋_GBK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测试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</w:rPr>
        <w:t>人员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持身份证入场。</w:t>
      </w:r>
    </w:p>
    <w:p w14:paraId="5448D6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仿宋_GBK" w:hAnsi="Times New Roman" w:eastAsia="方正仿宋_GBK" w:cs="宋体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2.</w:t>
      </w:r>
      <w:r>
        <w:rPr>
          <w:rFonts w:ascii="方正仿宋_GBK" w:hAnsi="Times New Roman" w:eastAsia="方正仿宋_GBK" w:cs="Times New Roman"/>
          <w:color w:val="auto"/>
          <w:sz w:val="32"/>
          <w:szCs w:val="32"/>
        </w:rPr>
        <w:t>遵守考场纪律。如发现有冒名替考、考试作弊、考场交谈等违规行为的，将取消考试成绩，予以信用扣分、并抄报行业主管部门。</w:t>
      </w:r>
    </w:p>
    <w:p w14:paraId="7986DC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方正黑体_GBK" w:hAnsi="Times New Roman" w:eastAsia="方正黑体_GBK" w:cs="宋体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 w:cs="宋体"/>
          <w:color w:val="auto"/>
          <w:sz w:val="32"/>
          <w:szCs w:val="32"/>
          <w:lang w:val="en-US" w:eastAsia="zh-CN"/>
        </w:rPr>
        <w:t>八、相关事项</w:t>
      </w:r>
    </w:p>
    <w:p w14:paraId="2CBFD0C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会员单位从业人员满足以下条件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之一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可以不参加考试，分数按照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宿迁市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5年度工程招标代理机构从业人员专业能力评价测试成绩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计算：</w:t>
      </w:r>
    </w:p>
    <w:p w14:paraId="456410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1.参加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工程招标代理机构从业人员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业务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知识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考核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，分数在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分及以上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；</w:t>
      </w:r>
    </w:p>
    <w:p w14:paraId="20CA5B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方正仿宋_GBK" w:hAnsi="Times New Roman" w:eastAsia="方正仿宋_GBK" w:cs="宋体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2.代表宿迁市参加省招标采购知识技能大赛决赛的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人员。</w:t>
      </w:r>
    </w:p>
    <w:p w14:paraId="578B71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微软雅黑" w:hAnsi="微软雅黑" w:eastAsia="微软雅黑" w:cs="宋体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</w:rPr>
        <w:t xml:space="preserve"> </w:t>
      </w:r>
    </w:p>
    <w:p w14:paraId="01B991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微软雅黑" w:hAnsi="微软雅黑" w:eastAsia="微软雅黑" w:cs="宋体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</w:rPr>
        <w:t xml:space="preserve"> </w:t>
      </w:r>
    </w:p>
    <w:p w14:paraId="199476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微软雅黑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</w:rPr>
        <w:t xml:space="preserve">          </w:t>
      </w:r>
      <w:r>
        <w:rPr>
          <w:rFonts w:ascii="Times New Roman" w:hAnsi="Times New Roman" w:eastAsia="方正仿宋_GBK" w:cs="宋体"/>
          <w:color w:val="auto"/>
          <w:sz w:val="32"/>
          <w:szCs w:val="32"/>
        </w:rPr>
        <w:t xml:space="preserve">         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方正仿宋_GBK" w:cs="宋体"/>
          <w:color w:val="auto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宿迁市招标投标协会</w:t>
      </w:r>
    </w:p>
    <w:p w14:paraId="7B041D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微软雅黑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 w14:paraId="535920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textAlignment w:val="auto"/>
        <w:rPr>
          <w:color w:val="auto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28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6B99766-9D40-46B2-AF29-1D9E2759973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630A7786-5077-4BA2-89A8-275BE5D259D1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648D62FC-A844-4756-8D7D-439089F0162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8EF4678C-FA76-486D-B38D-789762908DA1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51D72CBE-99FD-426B-B2CC-8867C340CA4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38341B1-EFF1-48EE-AAA5-30CCA7B4743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0D454">
    <w:pPr>
      <w:pStyle w:val="3"/>
      <w:rPr>
        <w:rFonts w:hint="eastAsia" w:ascii="方正仿宋_GBK" w:hAnsi="方正仿宋_GBK" w:eastAsia="方正仿宋_GBK" w:cs="方正仿宋_GBK"/>
        <w:sz w:val="32"/>
        <w:szCs w:val="32"/>
      </w:rPr>
    </w:pPr>
    <w:r>
      <w:rPr>
        <w:rFonts w:hint="eastAsia" w:ascii="方正仿宋_GBK" w:hAnsi="方正仿宋_GBK" w:eastAsia="方正仿宋_GBK" w:cs="方正仿宋_GBK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3B2AC0">
                          <w:pPr>
                            <w:pStyle w:val="3"/>
                            <w:rPr>
                              <w:rFonts w:hint="default" w:ascii="Times New Roman" w:hAnsi="Times New Roman" w:eastAsia="方正仿宋_GBK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3B2AC0">
                    <w:pPr>
                      <w:pStyle w:val="3"/>
                      <w:rPr>
                        <w:rFonts w:hint="default" w:ascii="Times New Roman" w:hAnsi="Times New Roman" w:eastAsia="方正仿宋_GBK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zMzQ3MzBkN2E0YmJlNzVjYTJjOGNiMDRmOGJlZDIifQ=="/>
    <w:docVar w:name="KSO_WPS_MARK_KEY" w:val="45e92098-e5dc-4c8d-9245-a39d7c6f52f0"/>
  </w:docVars>
  <w:rsids>
    <w:rsidRoot w:val="000A4431"/>
    <w:rsid w:val="000A4431"/>
    <w:rsid w:val="000C2E0D"/>
    <w:rsid w:val="0037067E"/>
    <w:rsid w:val="003C7905"/>
    <w:rsid w:val="00597BC8"/>
    <w:rsid w:val="006A6F65"/>
    <w:rsid w:val="00866E4F"/>
    <w:rsid w:val="008E6E11"/>
    <w:rsid w:val="00941861"/>
    <w:rsid w:val="00965FE5"/>
    <w:rsid w:val="00A030CA"/>
    <w:rsid w:val="00B87D52"/>
    <w:rsid w:val="00C26CBA"/>
    <w:rsid w:val="019B53E2"/>
    <w:rsid w:val="03465822"/>
    <w:rsid w:val="05341DD6"/>
    <w:rsid w:val="05A965F9"/>
    <w:rsid w:val="071A4FFB"/>
    <w:rsid w:val="081445F4"/>
    <w:rsid w:val="08163A15"/>
    <w:rsid w:val="08C4322F"/>
    <w:rsid w:val="0B4D5672"/>
    <w:rsid w:val="0C601702"/>
    <w:rsid w:val="0D8A4496"/>
    <w:rsid w:val="0E3E1F17"/>
    <w:rsid w:val="0EAA3109"/>
    <w:rsid w:val="0EEA5BFB"/>
    <w:rsid w:val="0F3C52A3"/>
    <w:rsid w:val="0F987405"/>
    <w:rsid w:val="0FE45BE2"/>
    <w:rsid w:val="0FFD336D"/>
    <w:rsid w:val="10F1579C"/>
    <w:rsid w:val="12D15108"/>
    <w:rsid w:val="12D23039"/>
    <w:rsid w:val="13557860"/>
    <w:rsid w:val="15B32B9D"/>
    <w:rsid w:val="15F80BFE"/>
    <w:rsid w:val="16EC3324"/>
    <w:rsid w:val="189F35B2"/>
    <w:rsid w:val="19406B43"/>
    <w:rsid w:val="1A5A1E87"/>
    <w:rsid w:val="1A611FC1"/>
    <w:rsid w:val="1A756CC1"/>
    <w:rsid w:val="1AD33AC1"/>
    <w:rsid w:val="1C153A84"/>
    <w:rsid w:val="1CF71615"/>
    <w:rsid w:val="1E0A3BC4"/>
    <w:rsid w:val="1F332CA6"/>
    <w:rsid w:val="1FDC50EC"/>
    <w:rsid w:val="20AC4178"/>
    <w:rsid w:val="20F254EF"/>
    <w:rsid w:val="2116462E"/>
    <w:rsid w:val="213D605E"/>
    <w:rsid w:val="2230171F"/>
    <w:rsid w:val="22CE51C0"/>
    <w:rsid w:val="23B75C54"/>
    <w:rsid w:val="241430A6"/>
    <w:rsid w:val="241D46B8"/>
    <w:rsid w:val="26487037"/>
    <w:rsid w:val="264E03C6"/>
    <w:rsid w:val="266876DA"/>
    <w:rsid w:val="26B02E2F"/>
    <w:rsid w:val="28054945"/>
    <w:rsid w:val="280D5E7E"/>
    <w:rsid w:val="2B361B54"/>
    <w:rsid w:val="2C770676"/>
    <w:rsid w:val="2DBE04D4"/>
    <w:rsid w:val="2EAC407E"/>
    <w:rsid w:val="2F191EB9"/>
    <w:rsid w:val="2F1F6DA3"/>
    <w:rsid w:val="2F7E1D1C"/>
    <w:rsid w:val="30D56508"/>
    <w:rsid w:val="317C5BA7"/>
    <w:rsid w:val="321B1AA4"/>
    <w:rsid w:val="335E60EC"/>
    <w:rsid w:val="33961D3E"/>
    <w:rsid w:val="33ED7470"/>
    <w:rsid w:val="33EF143A"/>
    <w:rsid w:val="34296463"/>
    <w:rsid w:val="34780B0C"/>
    <w:rsid w:val="348A2F11"/>
    <w:rsid w:val="361A69FD"/>
    <w:rsid w:val="37BF2ED1"/>
    <w:rsid w:val="38C5276A"/>
    <w:rsid w:val="38C764E2"/>
    <w:rsid w:val="39B12CEE"/>
    <w:rsid w:val="3A105C66"/>
    <w:rsid w:val="3D7D7AB7"/>
    <w:rsid w:val="3EAB41B0"/>
    <w:rsid w:val="3FC07014"/>
    <w:rsid w:val="405F34A4"/>
    <w:rsid w:val="40C63D6F"/>
    <w:rsid w:val="41BE5A2A"/>
    <w:rsid w:val="42383FAC"/>
    <w:rsid w:val="433230F1"/>
    <w:rsid w:val="43B81F2D"/>
    <w:rsid w:val="44C61D43"/>
    <w:rsid w:val="452E7480"/>
    <w:rsid w:val="45795008"/>
    <w:rsid w:val="475E3725"/>
    <w:rsid w:val="48113DE0"/>
    <w:rsid w:val="493E7407"/>
    <w:rsid w:val="4A2512BA"/>
    <w:rsid w:val="4B5160DF"/>
    <w:rsid w:val="4BDC3CF2"/>
    <w:rsid w:val="4C1709B7"/>
    <w:rsid w:val="4C481290"/>
    <w:rsid w:val="4E3F2639"/>
    <w:rsid w:val="4EA76741"/>
    <w:rsid w:val="4ECA2430"/>
    <w:rsid w:val="4F9D2781"/>
    <w:rsid w:val="50373CCD"/>
    <w:rsid w:val="516F72BF"/>
    <w:rsid w:val="556434D0"/>
    <w:rsid w:val="55F54236"/>
    <w:rsid w:val="57F4051E"/>
    <w:rsid w:val="5864793E"/>
    <w:rsid w:val="58B77077"/>
    <w:rsid w:val="58BB4513"/>
    <w:rsid w:val="59EE791A"/>
    <w:rsid w:val="5A0559FB"/>
    <w:rsid w:val="5C633455"/>
    <w:rsid w:val="5CFF599B"/>
    <w:rsid w:val="5D087233"/>
    <w:rsid w:val="5D83037A"/>
    <w:rsid w:val="5E895E64"/>
    <w:rsid w:val="61B34FA6"/>
    <w:rsid w:val="61BA21F5"/>
    <w:rsid w:val="64177A6E"/>
    <w:rsid w:val="65AC2438"/>
    <w:rsid w:val="671309C0"/>
    <w:rsid w:val="68AA5354"/>
    <w:rsid w:val="68D45F2D"/>
    <w:rsid w:val="69B67D29"/>
    <w:rsid w:val="6A4C635E"/>
    <w:rsid w:val="6B2C0703"/>
    <w:rsid w:val="6B321631"/>
    <w:rsid w:val="6BEA3CBA"/>
    <w:rsid w:val="6C091033"/>
    <w:rsid w:val="6C9E7D55"/>
    <w:rsid w:val="6DB14A8F"/>
    <w:rsid w:val="70473489"/>
    <w:rsid w:val="714A1482"/>
    <w:rsid w:val="72086C48"/>
    <w:rsid w:val="74B3733F"/>
    <w:rsid w:val="74E514C2"/>
    <w:rsid w:val="757C3BD5"/>
    <w:rsid w:val="770F2826"/>
    <w:rsid w:val="7722255A"/>
    <w:rsid w:val="78B22638"/>
    <w:rsid w:val="7C5843F5"/>
    <w:rsid w:val="7CCD66C2"/>
    <w:rsid w:val="7FCC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</w:style>
  <w:style w:type="character" w:styleId="8">
    <w:name w:val="FollowedHyperlink"/>
    <w:basedOn w:val="6"/>
    <w:semiHidden/>
    <w:unhideWhenUsed/>
    <w:qFormat/>
    <w:uiPriority w:val="99"/>
    <w:rPr>
      <w:color w:val="800080"/>
      <w:u w:val="none"/>
    </w:rPr>
  </w:style>
  <w:style w:type="character" w:styleId="9">
    <w:name w:val="Emphasis"/>
    <w:basedOn w:val="6"/>
    <w:qFormat/>
    <w:uiPriority w:val="20"/>
  </w:style>
  <w:style w:type="character" w:styleId="10">
    <w:name w:val="HTML Definition"/>
    <w:basedOn w:val="6"/>
    <w:semiHidden/>
    <w:unhideWhenUsed/>
    <w:qFormat/>
    <w:uiPriority w:val="99"/>
  </w:style>
  <w:style w:type="character" w:styleId="11">
    <w:name w:val="HTML Typewriter"/>
    <w:basedOn w:val="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semiHidden/>
    <w:unhideWhenUsed/>
    <w:qFormat/>
    <w:uiPriority w:val="99"/>
  </w:style>
  <w:style w:type="character" w:styleId="13">
    <w:name w:val="HTML Variable"/>
    <w:basedOn w:val="6"/>
    <w:semiHidden/>
    <w:unhideWhenUsed/>
    <w:qFormat/>
    <w:uiPriority w:val="99"/>
  </w:style>
  <w:style w:type="character" w:styleId="14">
    <w:name w:val="Hyperlink"/>
    <w:basedOn w:val="6"/>
    <w:semiHidden/>
    <w:unhideWhenUsed/>
    <w:qFormat/>
    <w:uiPriority w:val="99"/>
    <w:rPr>
      <w:color w:val="0000FF"/>
      <w:u w:val="none"/>
    </w:rPr>
  </w:style>
  <w:style w:type="character" w:styleId="15">
    <w:name w:val="HTML Code"/>
    <w:basedOn w:val="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semiHidden/>
    <w:unhideWhenUsed/>
    <w:qFormat/>
    <w:uiPriority w:val="99"/>
  </w:style>
  <w:style w:type="character" w:styleId="17">
    <w:name w:val="HTML Keyboard"/>
    <w:basedOn w:val="6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18">
    <w:name w:val="HTML Sample"/>
    <w:basedOn w:val="6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1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2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21">
    <w:name w:val="15"/>
    <w:basedOn w:val="6"/>
    <w:qFormat/>
    <w:uiPriority w:val="0"/>
  </w:style>
  <w:style w:type="character" w:customStyle="1" w:styleId="22">
    <w:name w:val="last-child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648</Words>
  <Characters>728</Characters>
  <Lines>5</Lines>
  <Paragraphs>1</Paragraphs>
  <TotalTime>3</TotalTime>
  <ScaleCrop>false</ScaleCrop>
  <LinksUpToDate>false</LinksUpToDate>
  <CharactersWithSpaces>777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2022-10-28T01:56:00Z</dcterms:created>
  <dc:creator>Administrator</dc:creator>
  <cp:lastModifiedBy>宿迁市招标投标协会</cp:lastModifiedBy>
  <cp:lastPrinted>2024-11-20T03:07:00Z</cp:lastPrinted>
  <dcterms:modified xsi:type="dcterms:W3CDTF">2026-06-18T02:51:10Z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2401D04744714491BAA6EB6ED3F18441_13</vt:lpwstr>
  </property>
  <property fmtid="{D5CDD505-2E9C-101B-9397-08002B2CF9AE}" pid="4" name="KSOTemplateDocerSaveRecord">
    <vt:lpwstr>eyJoZGlkIjoiMmMzMzQ3MzBkN2E0YmJlNzVjYTJjOGNiMDRmOGJlZDIiLCJ1c2VySWQiOiIxNzk5ODc4MzkyIn0=</vt:lpwstr>
  </property>
</Properties>
</file>